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160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40"/>
          <w:szCs w:val="40"/>
        </w:rPr>
      </w:pPr>
      <w:bookmarkStart w:id="0" w:name="_GoBack"/>
      <w:r>
        <w:rPr>
          <w:rStyle w:val="5"/>
          <w:rFonts w:hint="eastAsia" w:ascii="宋体" w:hAnsi="宋体" w:eastAsia="宋体" w:cs="宋体"/>
          <w:i w:val="0"/>
          <w:iCs w:val="0"/>
          <w:caps w:val="0"/>
          <w:color w:val="333333"/>
          <w:spacing w:val="0"/>
          <w:sz w:val="40"/>
          <w:szCs w:val="40"/>
          <w:bdr w:val="none" w:color="auto" w:sz="0" w:space="0"/>
          <w:shd w:val="clear" w:fill="FFFFFF"/>
        </w:rPr>
        <w:t>生活饮用水卫生监督管理办法</w:t>
      </w:r>
    </w:p>
    <w:bookmarkEnd w:id="0"/>
    <w:p w14:paraId="3ECF6B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sz w:val="27"/>
          <w:szCs w:val="27"/>
          <w:bdr w:val="none" w:color="auto" w:sz="0" w:space="0"/>
          <w:shd w:val="clear" w:fill="FFFFFF"/>
        </w:rPr>
        <w:t>（1996年7月9日中华人民共和国建设部　中华人民共和国卫生部令第53号发布，根据2016年4月17日中华人民共和国住房和城乡建设部令第31号《住房城乡建设部、国家卫生计生委关于修改&lt;生活饮用水卫生监督管理办法&gt;的决定》修正）</w:t>
      </w:r>
    </w:p>
    <w:p w14:paraId="0A3FA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7"/>
          <w:szCs w:val="27"/>
        </w:rPr>
      </w:pPr>
    </w:p>
    <w:p w14:paraId="60EE43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ascii="黑体" w:hAnsi="宋体" w:eastAsia="黑体" w:cs="黑体"/>
          <w:i w:val="0"/>
          <w:iCs w:val="0"/>
          <w:caps w:val="0"/>
          <w:color w:val="333333"/>
          <w:spacing w:val="0"/>
          <w:sz w:val="28"/>
          <w:szCs w:val="28"/>
          <w:bdr w:val="none" w:color="auto" w:sz="0" w:space="0"/>
          <w:shd w:val="clear" w:fill="FFFFFF"/>
        </w:rPr>
        <w:t>第一章　总 则</w:t>
      </w:r>
    </w:p>
    <w:p w14:paraId="1214DB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p>
    <w:p w14:paraId="192F81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为保证生活饮用水（以下简称饮用水）卫生安全，保障人体健康，根据《中华人民共和国传染病防治法》及《城市供水条例》的有关规定，制定本办法。</w:t>
      </w:r>
    </w:p>
    <w:p w14:paraId="1ED17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第二条　</w:t>
      </w:r>
      <w:r>
        <w:rPr>
          <w:rFonts w:hint="eastAsia" w:ascii="仿宋" w:hAnsi="仿宋" w:eastAsia="仿宋" w:cs="仿宋"/>
          <w:i w:val="0"/>
          <w:iCs w:val="0"/>
          <w:caps w:val="0"/>
          <w:color w:val="333333"/>
          <w:spacing w:val="0"/>
          <w:sz w:val="28"/>
          <w:szCs w:val="28"/>
          <w:bdr w:val="none" w:color="auto" w:sz="0" w:space="0"/>
          <w:shd w:val="clear" w:fill="FFFFFF"/>
        </w:rPr>
        <w:t>本办法适用于集中式供水、二次供水单位（以下简称供水单位）和涉及饮用水卫生安全的产品的卫生监督管理。</w:t>
      </w:r>
    </w:p>
    <w:p w14:paraId="2D993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凡在中华人民共和国领域内的任何单位和个人均应遵守本办法。</w:t>
      </w:r>
    </w:p>
    <w:p w14:paraId="102FBB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国务院卫生计生主管部门主管全国饮用水卫生监督工作。县级以上地方人民政府卫生计生主管部门主管本行政区域内饮用水卫生监督工作。</w:t>
      </w:r>
    </w:p>
    <w:p w14:paraId="3D90E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国务院住房城乡建设主管部门主管全国城市饮用水卫生管理工作。县级以上地方人民政府住房城乡建设主管部门主管本行政区域内城镇饮用水卫生管理工作。</w:t>
      </w:r>
    </w:p>
    <w:p w14:paraId="19AD1C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国家对供水单位和涉及饮用水卫生安全的产品实行卫生许可制度。</w:t>
      </w:r>
    </w:p>
    <w:p w14:paraId="6C60A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国家鼓励有益于饮用水卫生安全的新产品、新技术、新工艺的研制开发和推广应用。</w:t>
      </w:r>
    </w:p>
    <w:p w14:paraId="2CE844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p>
    <w:p w14:paraId="1C79B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第二章　卫生管理</w:t>
      </w:r>
    </w:p>
    <w:p w14:paraId="1DD0C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p>
    <w:p w14:paraId="65E629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供水单位供应的饮用水必须符合国家生活饮用水卫生标准。</w:t>
      </w:r>
    </w:p>
    <w:p w14:paraId="37319D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集中式供水单位取得工商行政管理部门颁发的营业执照后，还应当取得县级以上地方人民政府卫生计生主管部门颁发的卫生许可证，方可供水。</w:t>
      </w:r>
    </w:p>
    <w:p w14:paraId="25AD5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供水单位新建、改建、扩建的饮用水供水工程项目，应当符合卫生要求，选址和设计审查、竣工验收必须有建设、卫生行政主管部门参加。</w:t>
      </w:r>
    </w:p>
    <w:p w14:paraId="337CA1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新建、改建、扩建的城市公共饮用水供水工程项目由住房城乡建设主管部门负责组织选址、设计审查和竣工验收，卫生计生主管部门参加。</w:t>
      </w:r>
    </w:p>
    <w:p w14:paraId="62B4BD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供水单位应建立饮用水卫生管理规章制度，配备专职或兼职人员，负责饮用水卫生管理工作。</w:t>
      </w:r>
    </w:p>
    <w:p w14:paraId="51D6B5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第十条</w:t>
      </w:r>
      <w:r>
        <w:rPr>
          <w:rFonts w:hint="eastAsia" w:ascii="仿宋" w:hAnsi="仿宋" w:eastAsia="仿宋" w:cs="仿宋"/>
          <w:i w:val="0"/>
          <w:iCs w:val="0"/>
          <w:caps w:val="0"/>
          <w:color w:val="333333"/>
          <w:spacing w:val="0"/>
          <w:sz w:val="28"/>
          <w:szCs w:val="28"/>
          <w:bdr w:val="none" w:color="auto" w:sz="0" w:space="0"/>
          <w:shd w:val="clear" w:fill="FFFFFF"/>
        </w:rPr>
        <w:t>　集中式供水单位必须有水质净化消毒设施及必要的水质检验仪器、设备和人员，对水质进行日常性检验，并向当地人民政府卫生计生主管部门和住房城乡建设主管部门报送检测资料。</w:t>
      </w:r>
    </w:p>
    <w:p w14:paraId="02931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城市自来水供水企业和自建设施对外供水的企业，其生产管理制度的建立和执行、人员上岗的资格和水质日常检测工作由城市住房城乡建设主管部门负责管理。</w:t>
      </w:r>
    </w:p>
    <w:p w14:paraId="1FA103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直接从事供、管水的人员必须取得体检合格证后方可上岗工作，并每年进行一次健康检查。</w:t>
      </w:r>
    </w:p>
    <w:p w14:paraId="34B93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凡患有痢疾、伤寒、病毒性肝炎、活动性肺结核、化脓性或渗出性皮肤病及其他有碍饮用水卫生的疾病的和病原携带者，不得直接从事供、管水工作。</w:t>
      </w:r>
    </w:p>
    <w:p w14:paraId="4C1A7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直接从事供、管水的人员，未经卫生知识培训不得上岗工作。</w:t>
      </w:r>
    </w:p>
    <w:p w14:paraId="21E0F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　生产涉及饮用水卫生安全的产品的单位和个人，必须按规定向政府卫生计生主管部门申请办理产品卫生许可批准文件，取得批准文件后，方可生产和销售。</w:t>
      </w:r>
    </w:p>
    <w:p w14:paraId="5FF59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任何单位和个人不得生产、销售、使用无批准文件的前款产品。</w:t>
      </w:r>
    </w:p>
    <w:p w14:paraId="168D3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　饮用水水源地必须设置水源保护区。保护区内严禁修建任何可能危害水源水质卫生的设施及一切有碍水源水质卫生的行为。</w:t>
      </w:r>
    </w:p>
    <w:p w14:paraId="6A41D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第十四条　</w:t>
      </w:r>
      <w:r>
        <w:rPr>
          <w:rFonts w:hint="eastAsia" w:ascii="仿宋" w:hAnsi="仿宋" w:eastAsia="仿宋" w:cs="仿宋"/>
          <w:i w:val="0"/>
          <w:iCs w:val="0"/>
          <w:caps w:val="0"/>
          <w:color w:val="333333"/>
          <w:spacing w:val="0"/>
          <w:sz w:val="28"/>
          <w:szCs w:val="28"/>
          <w:bdr w:val="none" w:color="auto" w:sz="0" w:space="0"/>
          <w:shd w:val="clear" w:fill="FFFFFF"/>
        </w:rPr>
        <w:t>二次供水设施选址、设计、施工及所用材料，应保证不使饮用水水质受到污染，并有利于清洗和消毒。各类蓄水设施要加强卫生防护，定期清洗和消毒。具体管理办法由省、自治区、直辖市根据本地区情况另行规定。</w:t>
      </w:r>
    </w:p>
    <w:p w14:paraId="3330B9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当饮用水被污染，可能危及人体健康时，有关单位或责任人应立即采取措施，消除污染，并向当地人民政府卫生计生主管部门和住房城乡建设主管部门报告。</w:t>
      </w:r>
    </w:p>
    <w:p w14:paraId="451D38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p>
    <w:p w14:paraId="156A5E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第三章　卫生监督</w:t>
      </w:r>
    </w:p>
    <w:p w14:paraId="59DF81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p>
    <w:p w14:paraId="5F5540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县级以上人民政府卫生计生主管部门负责本行政区域内饮用水卫生监督监测工作。</w:t>
      </w:r>
    </w:p>
    <w:p w14:paraId="32FFB0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供水单位的供水范围在本行政区域内的，由该行政区人民政府卫生计生主管部门负责其饮用水卫生监督监测工作；</w:t>
      </w:r>
    </w:p>
    <w:p w14:paraId="478CFE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供水单位的供水范围超出其所在行政区域的，由供水单位所在行政区域的上一级人民政府卫生计生主管部门负责其饮用水卫生监督监测工作；</w:t>
      </w:r>
    </w:p>
    <w:p w14:paraId="680C40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供水单位的供水范围超出其所在省、自治区、直辖市的，由该供水单位所在省、自治区、直辖市人民政府卫生计生主管部门负责其饮用水卫生监督监测工作。</w:t>
      </w:r>
    </w:p>
    <w:p w14:paraId="21661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铁道、交通、民航行政主管部门设立的卫生监督机构，行使国务院卫生计生主管部门会同国务院有关部门规定的饮用水卫生监督职责。</w:t>
      </w:r>
    </w:p>
    <w:p w14:paraId="712AE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第十七条　</w:t>
      </w:r>
      <w:r>
        <w:rPr>
          <w:rFonts w:hint="eastAsia" w:ascii="仿宋" w:hAnsi="仿宋" w:eastAsia="仿宋" w:cs="仿宋"/>
          <w:i w:val="0"/>
          <w:iCs w:val="0"/>
          <w:caps w:val="0"/>
          <w:color w:val="333333"/>
          <w:spacing w:val="0"/>
          <w:sz w:val="28"/>
          <w:szCs w:val="28"/>
          <w:bdr w:val="none" w:color="auto" w:sz="0" w:space="0"/>
          <w:shd w:val="clear" w:fill="FFFFFF"/>
        </w:rPr>
        <w:t>新建、改建、扩建集中式供水项目时，当地人民政府卫生计生主管部门应做好预防性卫生监督工作，并负责本行政区域内饮用水的水源水质监测和评价。</w:t>
      </w:r>
    </w:p>
    <w:p w14:paraId="004BC8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医疗单位发现因饮用水污染出现的介水传染病或化学中毒病例时，应及时向当地人民政府卫生计生主管部门和卫生防疫机构报告。</w:t>
      </w:r>
    </w:p>
    <w:p w14:paraId="0D3574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　县级以上地方人民政府卫生计生主管部门负责本行政区域内饮用水污染事故对人体健康影响的调查。当发现饮用水污染危及人体健康，须停止使用时，对二次供水单位应责令其立即停止供水；对集中式供水单位应当会同城市住房城乡建设主管部门报同级人民政府批准后停止供水。</w:t>
      </w:r>
    </w:p>
    <w:p w14:paraId="735EE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　供水单位卫生许可证由县级以上人民政府卫生计生主管部门按照本办法第十六条规定的管理范围发放，有效期四年，有效期满前六个月重新提出申请换发新证。</w:t>
      </w:r>
    </w:p>
    <w:p w14:paraId="26ED07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第二十一条　</w:t>
      </w:r>
      <w:r>
        <w:rPr>
          <w:rFonts w:hint="eastAsia" w:ascii="仿宋" w:hAnsi="仿宋" w:eastAsia="仿宋" w:cs="仿宋"/>
          <w:i w:val="0"/>
          <w:iCs w:val="0"/>
          <w:caps w:val="0"/>
          <w:color w:val="333333"/>
          <w:spacing w:val="0"/>
          <w:sz w:val="28"/>
          <w:szCs w:val="28"/>
          <w:bdr w:val="none" w:color="auto" w:sz="0" w:space="0"/>
          <w:shd w:val="clear" w:fill="FFFFFF"/>
        </w:rPr>
        <w:t>涉及饮用水卫生安全的产品，应当按照有关规定进行卫生安全性评价，符合卫生标准和卫生规范要求。</w:t>
      </w:r>
    </w:p>
    <w:p w14:paraId="04461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利用新材料、新工艺和新化学物质生产的涉及饮用水卫生安全产品应当取得国务院卫生计生主管部门颁发的卫生许可批准文件；除利用新材料、新工艺和新化学物质外生产的其他涉及饮用水卫生安全产品应当取得省级人民政府卫生计生主管部门颁发的卫生许可批准文件。</w:t>
      </w:r>
    </w:p>
    <w:p w14:paraId="57BF3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涉及饮用水卫生安全产品的卫生许可批准文件的有效期为四年。</w:t>
      </w:r>
    </w:p>
    <w:p w14:paraId="030EA3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　凡取得卫生许可证的单位或个人，以及取得卫生许可批准文件的饮用水卫生安全的产品，经日常监督检查，发现已不符合卫生许可证颁发条件或不符合卫生许可批准文件颁发要求的，原批准机关有权收回有关证件或批准文件。</w:t>
      </w:r>
    </w:p>
    <w:p w14:paraId="19E8FD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第二十三条　</w:t>
      </w:r>
      <w:r>
        <w:rPr>
          <w:rFonts w:hint="eastAsia" w:ascii="仿宋" w:hAnsi="仿宋" w:eastAsia="仿宋" w:cs="仿宋"/>
          <w:i w:val="0"/>
          <w:iCs w:val="0"/>
          <w:caps w:val="0"/>
          <w:color w:val="333333"/>
          <w:spacing w:val="0"/>
          <w:sz w:val="28"/>
          <w:szCs w:val="28"/>
          <w:bdr w:val="none" w:color="auto" w:sz="0" w:space="0"/>
          <w:shd w:val="clear" w:fill="FFFFFF"/>
        </w:rPr>
        <w:t>县级以上人民政府卫生计生主管部门设饮用水卫生监督员，负责饮用水卫生监督工作。县级人民政府卫生计生主管部门可聘任饮用水卫生检查员，负责乡、镇饮用水卫生检查工作。</w:t>
      </w:r>
    </w:p>
    <w:p w14:paraId="6C9BE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饮用水卫生监督员由县级以上人民政府卫生计生主管部门发给证书，饮用水卫生检查员由县级人民政府卫生计生主管部门发给证书。</w:t>
      </w:r>
    </w:p>
    <w:p w14:paraId="073DC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铁道、交通、民航的饮用水卫生监督员，由其上级行政主管部门发给证书。</w:t>
      </w:r>
    </w:p>
    <w:p w14:paraId="27BDC2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　饮用水卫生监督员应秉公执法，忠于职守，不得利用职权谋取私利。</w:t>
      </w:r>
    </w:p>
    <w:p w14:paraId="5F0511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p>
    <w:p w14:paraId="510F3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第四章　罚 则</w:t>
      </w:r>
    </w:p>
    <w:p w14:paraId="4BAB6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p>
    <w:p w14:paraId="4F03B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第二十五条</w:t>
      </w:r>
      <w:r>
        <w:rPr>
          <w:rFonts w:hint="eastAsia" w:ascii="仿宋" w:hAnsi="仿宋" w:eastAsia="仿宋" w:cs="仿宋"/>
          <w:i w:val="0"/>
          <w:iCs w:val="0"/>
          <w:caps w:val="0"/>
          <w:color w:val="333333"/>
          <w:spacing w:val="0"/>
          <w:sz w:val="28"/>
          <w:szCs w:val="28"/>
          <w:bdr w:val="none" w:color="auto" w:sz="0" w:space="0"/>
          <w:shd w:val="clear" w:fill="FFFFFF"/>
        </w:rPr>
        <w:t>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p w14:paraId="4452F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　违反本办法规定，有下列情形之一的，县级以上地方人民政府卫生计生主管部门应当责令限期改进，并可处以20元以上5000元以下的罚款：</w:t>
      </w:r>
    </w:p>
    <w:p w14:paraId="6560B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（一）在饮用水水源保护区修建危害水源水质卫生的设施或进行有碍水源水质卫生的作业的；</w:t>
      </w:r>
    </w:p>
    <w:p w14:paraId="2B6F7F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（二）新建、改建、扩建的饮用水供水项目未经卫生计生主管部门参加选址、设计审查和竣工验收而擅自供水的；</w:t>
      </w:r>
    </w:p>
    <w:p w14:paraId="35035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（三）供水单位未取得卫生许可证而擅自供水的；</w:t>
      </w:r>
    </w:p>
    <w:p w14:paraId="3023C4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（四）供水单位供应的饮用水不符合国家规定的生活饮用水卫生标准的；</w:t>
      </w:r>
    </w:p>
    <w:p w14:paraId="2B00B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第二十七条</w:t>
      </w:r>
      <w:r>
        <w:rPr>
          <w:rFonts w:hint="eastAsia" w:ascii="仿宋" w:hAnsi="仿宋" w:eastAsia="仿宋" w:cs="仿宋"/>
          <w:i w:val="0"/>
          <w:iCs w:val="0"/>
          <w:caps w:val="0"/>
          <w:color w:val="333333"/>
          <w:spacing w:val="0"/>
          <w:sz w:val="28"/>
          <w:szCs w:val="28"/>
          <w:bdr w:val="none" w:color="auto" w:sz="0" w:space="0"/>
          <w:shd w:val="clear" w:fill="FFFFFF"/>
        </w:rPr>
        <w:t>　违反本办法规定，生产或者销售无卫生许可批准文件的涉及饮用水卫生安全的产品的，县级以上地方人民政府卫生计生主管部门应当责令改进，并可处以违法所得３倍以下的罚款，但最高不超过30000元，或处以500元以上10000元以下的罚款。</w:t>
      </w:r>
    </w:p>
    <w:p w14:paraId="0BBD6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第二十八条</w:t>
      </w:r>
      <w:r>
        <w:rPr>
          <w:rFonts w:hint="eastAsia" w:ascii="仿宋" w:hAnsi="仿宋" w:eastAsia="仿宋" w:cs="仿宋"/>
          <w:i w:val="0"/>
          <w:iCs w:val="0"/>
          <w:caps w:val="0"/>
          <w:color w:val="333333"/>
          <w:spacing w:val="0"/>
          <w:sz w:val="28"/>
          <w:szCs w:val="28"/>
          <w:bdr w:val="none" w:color="auto" w:sz="0" w:space="0"/>
          <w:shd w:val="clear" w:fill="FFFFFF"/>
        </w:rPr>
        <w:t>　城市自来水供水企业和自建设施对外供水的企业，有下列行为之一的，由住房城乡建设主管部门责令限期改进，并可处以违法所得3倍以下的罚款，但最高不超过30000元，没有违法所得的可处以10000元以下罚款：</w:t>
      </w:r>
    </w:p>
    <w:p w14:paraId="713CAD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（一）新建、改建、扩建的饮用水供水工程项目未经住房城乡建设主管部门设计审查和竣工验收而擅自建设并投入使用的；</w:t>
      </w:r>
    </w:p>
    <w:p w14:paraId="35BB4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（二）未按规定进行日常性水质检验工作的；</w:t>
      </w:r>
    </w:p>
    <w:p w14:paraId="4C04F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p>
    <w:p w14:paraId="663F2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第五章　附 则</w:t>
      </w:r>
    </w:p>
    <w:p w14:paraId="483398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p>
    <w:p w14:paraId="0FD50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第二十九条</w:t>
      </w:r>
      <w:r>
        <w:rPr>
          <w:rFonts w:hint="eastAsia" w:ascii="仿宋" w:hAnsi="仿宋" w:eastAsia="仿宋" w:cs="仿宋"/>
          <w:i w:val="0"/>
          <w:iCs w:val="0"/>
          <w:caps w:val="0"/>
          <w:color w:val="333333"/>
          <w:spacing w:val="0"/>
          <w:sz w:val="28"/>
          <w:szCs w:val="28"/>
          <w:bdr w:val="none" w:color="auto" w:sz="0" w:space="0"/>
          <w:shd w:val="clear" w:fill="FFFFFF"/>
        </w:rPr>
        <w:t>　本办法下列用语的含义是：</w:t>
      </w:r>
    </w:p>
    <w:p w14:paraId="110F8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集中式供水：由水源集中取水，经统一净化处理和消毒后，由输水管网送至用户的供水方式（包括公共供水和单位自建设施供水）。</w:t>
      </w:r>
    </w:p>
    <w:p w14:paraId="0861B3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二次供水：将来自集中式供水的管道水另行加压，贮存，再送至水站或用户的供水设施；包括客运船舶、火车客车等交通运输工具上的供水（有独自制水设施者除外）。</w:t>
      </w:r>
    </w:p>
    <w:p w14:paraId="1885F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涉及饮用水卫生安全的产品：凡在饮用水生产和供水过程中与饮用水接触的联接止水材料、塑料及有机合成管材、管件、防护涂料、水处理剂、除垢剂、水质处理器及其他新材料和化学物质。</w:t>
      </w:r>
    </w:p>
    <w:p w14:paraId="0D467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直接从事供、管水的人员：从事净水、取样、化验、二次供水卫生管理及水池、水箱清洗人员。</w:t>
      </w:r>
    </w:p>
    <w:p w14:paraId="0D624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第三十条</w:t>
      </w:r>
      <w:r>
        <w:rPr>
          <w:rFonts w:hint="eastAsia" w:ascii="仿宋" w:hAnsi="仿宋" w:eastAsia="仿宋" w:cs="仿宋"/>
          <w:i w:val="0"/>
          <w:iCs w:val="0"/>
          <w:caps w:val="0"/>
          <w:color w:val="333333"/>
          <w:spacing w:val="0"/>
          <w:sz w:val="28"/>
          <w:szCs w:val="28"/>
          <w:bdr w:val="none" w:color="auto" w:sz="0" w:space="0"/>
          <w:shd w:val="clear" w:fill="FFFFFF"/>
        </w:rPr>
        <w:t>　本办法由国务院卫生计生主管部门、国务院住房城乡建设主管部门负责解释。</w:t>
      </w:r>
    </w:p>
    <w:p w14:paraId="18DBB1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第三十一条</w:t>
      </w:r>
      <w:r>
        <w:rPr>
          <w:rFonts w:hint="eastAsia" w:ascii="仿宋" w:hAnsi="仿宋" w:eastAsia="仿宋" w:cs="仿宋"/>
          <w:i w:val="0"/>
          <w:iCs w:val="0"/>
          <w:caps w:val="0"/>
          <w:color w:val="333333"/>
          <w:spacing w:val="0"/>
          <w:sz w:val="28"/>
          <w:szCs w:val="28"/>
          <w:bdr w:val="none" w:color="auto" w:sz="0" w:space="0"/>
          <w:shd w:val="clear" w:fill="FFFFFF"/>
        </w:rPr>
        <w:t>　本办法自一九九七年一月一日起施行。</w:t>
      </w:r>
    </w:p>
    <w:p w14:paraId="6C7B95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8138B"/>
    <w:rsid w:val="3198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2025-04-25T09:34:00Z</dcterms:created>
  <dc:creator>琳华目希</dc:creator>
  <cp:lastModifiedBy>琳华目希</cp:lastModifiedBy>
  <dcterms:modified xsi:type="dcterms:W3CDTF">2025-04-25T09:34:39Z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A4F4B1B7D1A34315A66B5D9ACC76C40F_11</vt:lpwstr>
  </property>
  <property fmtid="{D5CDD505-2E9C-101B-9397-08002B2CF9AE}" pid="4" name="KSOTemplateDocerSaveRecord">
    <vt:lpwstr>eyJoZGlkIjoiZDc5YjU4ZTA1ZTY3NjM0NmJlZGNlYzliODA4OTZiMGUiLCJ1c2VySWQiOiI3MTExNDA5NzgifQ==</vt:lpwstr>
  </property>
</Properties>
</file>